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2D" w:rsidRPr="00F248AA" w:rsidRDefault="004A34E7" w:rsidP="004A34E7">
      <w:pPr>
        <w:jc w:val="center"/>
        <w:rPr>
          <w:b/>
        </w:rPr>
      </w:pPr>
      <w:r w:rsidRPr="00F248AA">
        <w:rPr>
          <w:b/>
        </w:rPr>
        <w:t xml:space="preserve">MOMENT DE JEÛNE ET DE PRIERE </w:t>
      </w:r>
      <w:r w:rsidR="00F248AA" w:rsidRPr="00F248AA">
        <w:rPr>
          <w:b/>
        </w:rPr>
        <w:t>DU SABBAT 16 JANVIER 2016</w:t>
      </w:r>
    </w:p>
    <w:p w:rsidR="004A34E7" w:rsidRDefault="004A34E7" w:rsidP="00F248AA">
      <w:pPr>
        <w:widowControl w:val="0"/>
      </w:pPr>
      <w:r>
        <w:t> </w:t>
      </w:r>
    </w:p>
    <w:p w:rsidR="004A34E7" w:rsidRDefault="004A34E7" w:rsidP="004A34E7">
      <w:pPr>
        <w:widowControl w:val="0"/>
        <w:ind w:left="225" w:hanging="225"/>
      </w:pPr>
      <w:r>
        <w:rPr>
          <w:rFonts w:ascii="Symbol" w:hAnsi="Symbol"/>
        </w:rPr>
        <w:t></w:t>
      </w:r>
      <w:r>
        <w:t> Moment de chants et de louange</w:t>
      </w:r>
    </w:p>
    <w:p w:rsidR="004A34E7" w:rsidRDefault="004A34E7" w:rsidP="004A34E7">
      <w:pPr>
        <w:widowControl w:val="0"/>
        <w:ind w:left="225" w:hanging="225"/>
      </w:pPr>
      <w:r>
        <w:rPr>
          <w:rFonts w:ascii="Symbol" w:hAnsi="Symbol"/>
        </w:rPr>
        <w:t></w:t>
      </w:r>
      <w:r>
        <w:t xml:space="preserve"> Bienvenue </w:t>
      </w:r>
    </w:p>
    <w:p w:rsidR="004A34E7" w:rsidRDefault="004A34E7" w:rsidP="004A34E7">
      <w:pPr>
        <w:widowControl w:val="0"/>
        <w:ind w:left="225" w:hanging="225"/>
      </w:pPr>
      <w:r>
        <w:rPr>
          <w:rFonts w:ascii="Symbol" w:hAnsi="Symbol"/>
        </w:rPr>
        <w:t></w:t>
      </w:r>
      <w:r>
        <w:t> Chant d’ouverture : H&amp;L N°180</w:t>
      </w:r>
    </w:p>
    <w:p w:rsidR="004A34E7" w:rsidRDefault="004A34E7" w:rsidP="004A34E7">
      <w:pPr>
        <w:widowControl w:val="0"/>
        <w:ind w:left="225" w:hanging="225"/>
      </w:pPr>
      <w:r>
        <w:rPr>
          <w:rFonts w:ascii="Symbol" w:hAnsi="Symbol"/>
        </w:rPr>
        <w:t></w:t>
      </w:r>
      <w:r>
        <w:t> Lecture de l</w:t>
      </w:r>
      <w:r w:rsidR="003D2C8E">
        <w:t>a bible : Actes 1 :4 à 14</w:t>
      </w:r>
    </w:p>
    <w:p w:rsidR="004A34E7" w:rsidRDefault="004A34E7" w:rsidP="004A34E7">
      <w:pPr>
        <w:widowControl w:val="0"/>
        <w:ind w:left="225" w:hanging="225"/>
      </w:pPr>
      <w:r>
        <w:rPr>
          <w:rFonts w:ascii="Symbol" w:hAnsi="Symbol"/>
        </w:rPr>
        <w:t></w:t>
      </w:r>
      <w:r>
        <w:t> Cercle de prière</w:t>
      </w:r>
    </w:p>
    <w:p w:rsidR="004A34E7" w:rsidRDefault="004A34E7" w:rsidP="004A34E7">
      <w:pPr>
        <w:widowControl w:val="0"/>
        <w:ind w:left="225" w:hanging="225"/>
      </w:pPr>
      <w:r>
        <w:rPr>
          <w:rFonts w:ascii="Symbol" w:hAnsi="Symbol"/>
        </w:rPr>
        <w:t></w:t>
      </w:r>
      <w:r>
        <w:t> Chant : H&amp;L N°</w:t>
      </w:r>
      <w:r w:rsidR="005608B8">
        <w:t>128</w:t>
      </w:r>
    </w:p>
    <w:p w:rsidR="004A34E7" w:rsidRDefault="004A34E7" w:rsidP="004A34E7">
      <w:pPr>
        <w:widowControl w:val="0"/>
        <w:ind w:left="225" w:hanging="225"/>
      </w:pPr>
      <w:r>
        <w:rPr>
          <w:rFonts w:ascii="Symbol" w:hAnsi="Symbol"/>
        </w:rPr>
        <w:t></w:t>
      </w:r>
      <w:r>
        <w:t> Réflexion en groupe</w:t>
      </w:r>
      <w:r w:rsidR="00F248AA">
        <w:t>s</w:t>
      </w:r>
    </w:p>
    <w:p w:rsidR="00C26F7E" w:rsidRDefault="00C26F7E" w:rsidP="004A34E7">
      <w:pPr>
        <w:widowControl w:val="0"/>
      </w:pPr>
    </w:p>
    <w:p w:rsidR="005608B8" w:rsidRDefault="00C26F7E" w:rsidP="004A34E7">
      <w:pPr>
        <w:widowControl w:val="0"/>
      </w:pPr>
      <w:r>
        <w:t xml:space="preserve">Si les membres participant au moment de jeûne et de prière sont </w:t>
      </w:r>
      <w:r w:rsidR="004A34E7">
        <w:t> </w:t>
      </w:r>
      <w:r>
        <w:t xml:space="preserve">nombreux, vous pourrez former plusieurs groupes et répartir </w:t>
      </w:r>
      <w:r w:rsidR="007A3AEF">
        <w:t xml:space="preserve">les </w:t>
      </w:r>
      <w:r w:rsidR="005608B8">
        <w:t>trois</w:t>
      </w:r>
      <w:r w:rsidR="007A3AEF">
        <w:t xml:space="preserve"> sujets de réflexion.</w:t>
      </w:r>
      <w:r w:rsidR="005608B8">
        <w:t xml:space="preserve"> Vous pouvez aussi choisir un seul sujet qui sera partagé dans tous les groupes. En somme, choisissez la formule qui vous convient le mieux.</w:t>
      </w:r>
    </w:p>
    <w:p w:rsidR="00C26F7E" w:rsidRDefault="00C26F7E" w:rsidP="004A34E7">
      <w:pPr>
        <w:widowControl w:val="0"/>
      </w:pPr>
    </w:p>
    <w:p w:rsidR="004A34E7" w:rsidRDefault="004A34E7" w:rsidP="004A34E7">
      <w:pPr>
        <w:widowControl w:val="0"/>
        <w:rPr>
          <w:b/>
          <w:bCs/>
        </w:rPr>
      </w:pPr>
      <w:r>
        <w:rPr>
          <w:b/>
          <w:bCs/>
        </w:rPr>
        <w:t>1</w:t>
      </w:r>
      <w:r>
        <w:rPr>
          <w:b/>
          <w:bCs/>
          <w:vertAlign w:val="superscript"/>
        </w:rPr>
        <w:t>er</w:t>
      </w:r>
      <w:r w:rsidR="007A3AEF">
        <w:rPr>
          <w:b/>
          <w:bCs/>
        </w:rPr>
        <w:t xml:space="preserve"> sujet de réflexion</w:t>
      </w:r>
      <w:r>
        <w:rPr>
          <w:b/>
          <w:bCs/>
        </w:rPr>
        <w:t> :</w:t>
      </w:r>
    </w:p>
    <w:p w:rsidR="004A34E7" w:rsidRDefault="003D2C8E" w:rsidP="004A34E7">
      <w:pPr>
        <w:widowControl w:val="0"/>
      </w:pPr>
      <w:r>
        <w:t>En tant qu’église adventist</w:t>
      </w:r>
      <w:r w:rsidR="004A34E7">
        <w:t>e, pensez-vous que la promesse de la pluie de l’arrière-saison s’est réalisée pour nous ?</w:t>
      </w:r>
    </w:p>
    <w:p w:rsidR="004A34E7" w:rsidRDefault="004A34E7" w:rsidP="004A34E7">
      <w:pPr>
        <w:widowControl w:val="0"/>
      </w:pPr>
      <w:r>
        <w:t>Si oui, comment et quels en sont les effets ?</w:t>
      </w:r>
    </w:p>
    <w:p w:rsidR="004A34E7" w:rsidRDefault="004A34E7" w:rsidP="004A34E7">
      <w:pPr>
        <w:widowControl w:val="0"/>
      </w:pPr>
      <w:r>
        <w:t>Si non pourquoi et quelles en sont les raisons ?</w:t>
      </w:r>
    </w:p>
    <w:p w:rsidR="00B24990" w:rsidRDefault="00B24990" w:rsidP="004A34E7">
      <w:pPr>
        <w:widowControl w:val="0"/>
      </w:pPr>
      <w:r>
        <w:t>Tandis que nous recherchons Dieu, que produira en nous le Saint-Esprit?</w:t>
      </w:r>
    </w:p>
    <w:p w:rsidR="003D2C8E" w:rsidRDefault="003D2C8E" w:rsidP="004A34E7">
      <w:pPr>
        <w:widowControl w:val="0"/>
      </w:pPr>
      <w:r>
        <w:t>Quels sont les objectifs de la première et de la seconde pluie ?</w:t>
      </w:r>
    </w:p>
    <w:p w:rsidR="004A34E7" w:rsidRDefault="004A34E7" w:rsidP="004A34E7">
      <w:pPr>
        <w:widowControl w:val="0"/>
      </w:pPr>
      <w:r>
        <w:t> </w:t>
      </w:r>
    </w:p>
    <w:p w:rsidR="004A34E7" w:rsidRDefault="004A34E7" w:rsidP="004A34E7">
      <w:pPr>
        <w:widowControl w:val="0"/>
        <w:rPr>
          <w:i/>
          <w:iCs/>
        </w:rPr>
      </w:pPr>
      <w:r>
        <w:rPr>
          <w:i/>
          <w:iCs/>
        </w:rPr>
        <w:t xml:space="preserve">« Mais vers la fin de la moisson du monde, une effusion spéciale des grâces divines est promise à l’Église pour la préparer en vue de l’avènement du Fils de l’homme. Cette effusion de l’Esprit est comparée à la pluie de l’arrière-saison. C’est pour l’obtenir que les chrétiens doivent adresser leurs requêtes au Maître de la moisson, et “demander à l’Éternel la pluie du printemps”. “L’Éternel produira des éclairs, et il vous enverra une abondante pluie.” “Car il vous donnera la pluie en son temps, il vous enverra la pluie de la première et de l’arrière-saison.” Zacharie 10:1; Joël 2:23 Mais si les membres de l’Église de Dieu, aujourd’hui, ne vont pas s’abreuver à la source de toute croissance spirituelle, ils ne sauraient être prêts pour </w:t>
      </w:r>
      <w:r>
        <w:rPr>
          <w:i/>
          <w:iCs/>
        </w:rPr>
        <w:lastRenderedPageBreak/>
        <w:t>la moisson. Si leurs lampes n’ont pas d’huile et ne sont pas allumées, ils ne pourront recevoir une grâce supplémentaire au temps où ils en auront plus particulièrement besoin. » E.G.White, Principes de Foi Chrétienne, p. 152 </w:t>
      </w:r>
    </w:p>
    <w:p w:rsidR="004A34E7" w:rsidRPr="00B24990" w:rsidRDefault="004A34E7" w:rsidP="004A34E7">
      <w:pPr>
        <w:widowControl w:val="0"/>
        <w:rPr>
          <w:i/>
          <w:iCs/>
        </w:rPr>
      </w:pPr>
      <w:r>
        <w:rPr>
          <w:i/>
          <w:iCs/>
        </w:rPr>
        <w:t xml:space="preserve">« Mais, au lieu de tirer parti des occasions qui se présentent à eux, d’aucuns attendent passivement quelque effusion particulière de rafraîchissement spirituel susceptible d’accroître leurs capacités pour éclairer leurs semblables. Ils négligent leurs devoirs et leurs privilèges, et laissent cette lumière en veilleuse. Ils espèrent des temps plus favorables où, sans aucun effort de leur part, ils seront l’objet de bénédictions spéciales qui les transformeront et les rendront aptes à servir le Seigneur. </w:t>
      </w:r>
      <w:r>
        <w:t> </w:t>
      </w:r>
    </w:p>
    <w:p w:rsidR="004A34E7" w:rsidRDefault="004A34E7" w:rsidP="004A34E7">
      <w:pPr>
        <w:widowControl w:val="0"/>
      </w:pPr>
      <w:r>
        <w:t xml:space="preserve"> </w:t>
      </w:r>
      <w:r>
        <w:rPr>
          <w:i/>
          <w:iCs/>
        </w:rPr>
        <w:t>« Nous n’avons pas à nous soucier de la pluie de l’arrière-saison. Tout ce que nous avons à faire, c’est de garder le vase propre, droit et prêt à recevoir la pluie céleste, sans cesser de prier: “Permets que la pluie de l’arrière-saison vienne dans mon vase. Que la lumière de l’ange de gloire qui s’unit au troisième ange brille sur moi; donne-moi une part dans cette œuvre; permets-moi de faire entendre la proclamation; permets-moi d’être un collaborateur de Jésus-Christ.” Si vous cherchez Dieu ainsi, laissez-moi vous dire qu’il vous dirigera sans cesse</w:t>
      </w:r>
      <w:r>
        <w:t xml:space="preserve"> et vous donnera sa grâce. — E.G.White -  Événements des derniers jours, p. 147. </w:t>
      </w:r>
    </w:p>
    <w:p w:rsidR="004A34E7" w:rsidRPr="003D2C8E" w:rsidRDefault="004A34E7" w:rsidP="004A34E7">
      <w:pPr>
        <w:widowControl w:val="0"/>
      </w:pPr>
      <w:r>
        <w:t> </w:t>
      </w:r>
      <w:r>
        <w:rPr>
          <w:i/>
          <w:iCs/>
        </w:rPr>
        <w:t>« Tout notre avenir chrétien dépend de ce qui nous donne la force du premier départ. Les bénédictions de la première pluie nous sont utiles jusqu’à la fin... Tandis que nous rechercherons Dieu pour obtenir le Saint-Esprit, il provoquera en nous la douceur, l’humilité de l’esprit, le sentiment de notre dépendance à l’égard de Dieu pour recevoir la pluie de l’arrière-saison, qui rend parfait ». — Événements des derniers jours, p. 142.</w:t>
      </w:r>
      <w:r>
        <w:t> </w:t>
      </w:r>
    </w:p>
    <w:p w:rsidR="004A34E7" w:rsidRDefault="004A34E7" w:rsidP="004A34E7">
      <w:pPr>
        <w:widowControl w:val="0"/>
        <w:rPr>
          <w:i/>
          <w:iCs/>
        </w:rPr>
      </w:pPr>
      <w:r>
        <w:rPr>
          <w:i/>
          <w:iCs/>
        </w:rPr>
        <w:t>« Ceux qui s’attendent à recevoir la pluie de l’arrière-saison doivent s’approprier les bienfaits de la première pluie. « Nous pouvons être certains que lors de l’effusion de l’Esprit Saint ceux qui n’auront pas reçu et apprécié la pluie de la première saison ne verront ni ne comprendront le sens de la pluie de l’arrière-saison. » (Testimonies to Ministers,  p.399)</w:t>
      </w:r>
    </w:p>
    <w:p w:rsidR="004A34E7" w:rsidRPr="003D2C8E" w:rsidRDefault="004A34E7" w:rsidP="004A34E7">
      <w:pPr>
        <w:widowControl w:val="0"/>
      </w:pPr>
      <w:r>
        <w:t> </w:t>
      </w:r>
      <w:r>
        <w:rPr>
          <w:i/>
          <w:iCs/>
        </w:rPr>
        <w:t>« </w:t>
      </w:r>
      <w:r>
        <w:rPr>
          <w:bCs/>
          <w:i/>
          <w:iCs/>
        </w:rPr>
        <w:t>La</w:t>
      </w:r>
      <w:r>
        <w:rPr>
          <w:i/>
          <w:iCs/>
        </w:rPr>
        <w:t xml:space="preserve"> </w:t>
      </w:r>
      <w:r>
        <w:rPr>
          <w:bCs/>
          <w:i/>
          <w:iCs/>
        </w:rPr>
        <w:t>première</w:t>
      </w:r>
      <w:r>
        <w:rPr>
          <w:i/>
          <w:iCs/>
        </w:rPr>
        <w:t xml:space="preserve"> </w:t>
      </w:r>
      <w:r>
        <w:rPr>
          <w:bCs/>
          <w:i/>
          <w:iCs/>
        </w:rPr>
        <w:t>pluie</w:t>
      </w:r>
      <w:r>
        <w:rPr>
          <w:i/>
          <w:iCs/>
        </w:rPr>
        <w:t xml:space="preserve"> produit </w:t>
      </w:r>
      <w:r>
        <w:rPr>
          <w:bCs/>
          <w:i/>
          <w:iCs/>
        </w:rPr>
        <w:t>la</w:t>
      </w:r>
      <w:r>
        <w:rPr>
          <w:i/>
          <w:iCs/>
        </w:rPr>
        <w:t xml:space="preserve"> conversion; </w:t>
      </w:r>
      <w:r>
        <w:rPr>
          <w:bCs/>
          <w:i/>
          <w:iCs/>
        </w:rPr>
        <w:t>la</w:t>
      </w:r>
      <w:r>
        <w:rPr>
          <w:i/>
          <w:iCs/>
        </w:rPr>
        <w:t xml:space="preserve"> </w:t>
      </w:r>
      <w:r>
        <w:rPr>
          <w:bCs/>
          <w:i/>
          <w:iCs/>
        </w:rPr>
        <w:t>pluie</w:t>
      </w:r>
      <w:r>
        <w:rPr>
          <w:i/>
          <w:iCs/>
        </w:rPr>
        <w:t xml:space="preserve"> </w:t>
      </w:r>
      <w:r>
        <w:rPr>
          <w:bCs/>
          <w:i/>
          <w:iCs/>
        </w:rPr>
        <w:t>de</w:t>
      </w:r>
      <w:r>
        <w:rPr>
          <w:i/>
          <w:iCs/>
        </w:rPr>
        <w:t xml:space="preserve"> l’arrière-</w:t>
      </w:r>
      <w:r>
        <w:rPr>
          <w:bCs/>
          <w:i/>
          <w:iCs/>
        </w:rPr>
        <w:t>saison</w:t>
      </w:r>
      <w:r>
        <w:rPr>
          <w:i/>
          <w:iCs/>
        </w:rPr>
        <w:t xml:space="preserve"> développe un caractère comparable à celui du Christ »</w:t>
      </w:r>
      <w:r>
        <w:rPr>
          <w:bCs/>
          <w:i/>
          <w:iCs/>
        </w:rPr>
        <w:t xml:space="preserve">.  - </w:t>
      </w:r>
      <w:r>
        <w:rPr>
          <w:i/>
          <w:iCs/>
        </w:rPr>
        <w:t xml:space="preserve"> Événements des derniers jours, p. 142</w:t>
      </w:r>
    </w:p>
    <w:p w:rsidR="004A34E7" w:rsidRDefault="004A34E7" w:rsidP="004A34E7">
      <w:pPr>
        <w:widowControl w:val="0"/>
      </w:pPr>
      <w:r>
        <w:t> </w:t>
      </w:r>
    </w:p>
    <w:p w:rsidR="004A34E7" w:rsidRDefault="00C26F7E" w:rsidP="004A34E7">
      <w:pPr>
        <w:widowControl w:val="0"/>
        <w:rPr>
          <w:b/>
          <w:bCs/>
        </w:rPr>
      </w:pPr>
      <w:r>
        <w:rPr>
          <w:b/>
          <w:bCs/>
        </w:rPr>
        <w:t>2</w:t>
      </w:r>
      <w:r w:rsidR="004A34E7">
        <w:rPr>
          <w:b/>
          <w:bCs/>
          <w:vertAlign w:val="superscript"/>
        </w:rPr>
        <w:t>ème</w:t>
      </w:r>
      <w:r w:rsidR="007A3AEF">
        <w:rPr>
          <w:b/>
          <w:bCs/>
        </w:rPr>
        <w:t xml:space="preserve"> sujet de réflexion</w:t>
      </w:r>
    </w:p>
    <w:p w:rsidR="004A34E7" w:rsidRDefault="004A34E7" w:rsidP="004A34E7">
      <w:pPr>
        <w:widowControl w:val="0"/>
      </w:pPr>
      <w:r>
        <w:t xml:space="preserve">Lire 2Chr.7 : 14  « si mon peuple sur qui est invoqué mon nom s’humilie, prie et recherche ma face, s’il revient de ses mauvaises voies, moi, je l’écouterai des cieux, </w:t>
      </w:r>
      <w:r>
        <w:rPr>
          <w:u w:val="single"/>
        </w:rPr>
        <w:t>je lui pardonnerai son péché et je guérirai son pays. </w:t>
      </w:r>
      <w:r>
        <w:t>»</w:t>
      </w:r>
    </w:p>
    <w:p w:rsidR="004A34E7" w:rsidRDefault="004A34E7" w:rsidP="004A34E7">
      <w:pPr>
        <w:widowControl w:val="0"/>
      </w:pPr>
      <w:r>
        <w:t> </w:t>
      </w:r>
    </w:p>
    <w:p w:rsidR="004A34E7" w:rsidRDefault="004A34E7" w:rsidP="004A34E7">
      <w:pPr>
        <w:widowControl w:val="0"/>
      </w:pPr>
      <w:r>
        <w:t>Lire Jacques 5 : 16 « 16  Confessez donc vos péchés les uns aux autres, et priez les uns pour les autres, afin que vous soyez guéris. La prière agissante du juste a une grande efficacité ».</w:t>
      </w:r>
    </w:p>
    <w:p w:rsidR="004A34E7" w:rsidRDefault="004A34E7" w:rsidP="004A34E7">
      <w:pPr>
        <w:widowControl w:val="0"/>
      </w:pPr>
      <w:r>
        <w:t> </w:t>
      </w:r>
    </w:p>
    <w:p w:rsidR="004A34E7" w:rsidRDefault="004A34E7" w:rsidP="004A34E7">
      <w:pPr>
        <w:widowControl w:val="0"/>
      </w:pPr>
      <w:r>
        <w:lastRenderedPageBreak/>
        <w:t>Dans l’expérience de la guérison promise par Dieu, quelle est l’implication, l’impact et l’objectif du St-Esprit ?</w:t>
      </w:r>
    </w:p>
    <w:p w:rsidR="004A34E7" w:rsidRDefault="004A34E7" w:rsidP="004A34E7">
      <w:pPr>
        <w:widowControl w:val="0"/>
        <w:ind w:left="45" w:hanging="45"/>
      </w:pPr>
      <w:r>
        <w:t>Comment le St-Esprit nous conduit-il dans le processus du pardon et de la guérison ?</w:t>
      </w:r>
    </w:p>
    <w:p w:rsidR="004A34E7" w:rsidRDefault="004A34E7" w:rsidP="004A34E7">
      <w:pPr>
        <w:widowControl w:val="0"/>
        <w:ind w:left="45" w:hanging="45"/>
      </w:pPr>
    </w:p>
    <w:p w:rsidR="004A34E7" w:rsidRDefault="004A34E7" w:rsidP="004A34E7">
      <w:pPr>
        <w:widowControl w:val="0"/>
        <w:ind w:left="45" w:hanging="45"/>
        <w:rPr>
          <w:i/>
        </w:rPr>
      </w:pPr>
      <w:r w:rsidRPr="00705D01">
        <w:rPr>
          <w:i/>
        </w:rPr>
        <w:t>« L’influence de l’Esprit Saint est la vie du Christ dans l’âme… Ceux en qui l’Esprit Saint demeure révéleront le fruit de l’Esprit – l’amour, la joie, la paix, la patience, la bonté, la bienveillance, la fidélité. » (Manuscript 41, 1896)</w:t>
      </w:r>
    </w:p>
    <w:p w:rsidR="004A34E7" w:rsidRPr="00705D01" w:rsidRDefault="004A34E7" w:rsidP="00B24990">
      <w:pPr>
        <w:widowControl w:val="0"/>
        <w:rPr>
          <w:i/>
        </w:rPr>
      </w:pPr>
      <w:r w:rsidRPr="00705D01">
        <w:rPr>
          <w:i/>
        </w:rPr>
        <w:t>« S’il est reçu, le Saint-Esprit nous rendra saints, à l’image du Christ. » (Lettre 178, 1907)</w:t>
      </w:r>
    </w:p>
    <w:p w:rsidR="004A34E7" w:rsidRPr="00AC341F" w:rsidRDefault="00B24990" w:rsidP="00B24990">
      <w:pPr>
        <w:widowControl w:val="0"/>
        <w:rPr>
          <w:i/>
        </w:rPr>
      </w:pPr>
      <w:r>
        <w:rPr>
          <w:i/>
        </w:rPr>
        <w:t>« </w:t>
      </w:r>
      <w:r w:rsidR="004A34E7" w:rsidRPr="00705D01">
        <w:rPr>
          <w:i/>
        </w:rPr>
        <w:t>Si nous voulons recevoir la pluie de l’arrière-saison tout comme les disciples reçurent la pluie de la première saison, il nous faut nous soucier des besoins des pauvres et des nécessiteux. L’Esprit de Dieu travaillera avec tous ceux qui offriront volontiers leur service : « L’expérience des jours apostoliques sera nôtre si les hommes se laissent façonner par le Saint-Esprit. Le Seigneur… engagera son peuple dans une œuvre de bienfaisance à travers le monde… Son travail sera un signe de sa bienveillance, un signe qui gagnera la confiance du monde. » (WM 281)</w:t>
      </w:r>
    </w:p>
    <w:p w:rsidR="004A34E7" w:rsidRDefault="004A34E7" w:rsidP="004A34E7">
      <w:pPr>
        <w:widowControl w:val="0"/>
        <w:rPr>
          <w:i/>
          <w:iCs/>
        </w:rPr>
      </w:pPr>
      <w:r>
        <w:rPr>
          <w:i/>
          <w:iCs/>
        </w:rPr>
        <w:t xml:space="preserve">« Cherchons à comprendre les faibles. Nous connaissons bien peu les épreuves de ceux qui ont été retenus dans les chaînes du péché </w:t>
      </w:r>
      <w:r>
        <w:rPr>
          <w:bCs/>
          <w:i/>
          <w:iCs/>
        </w:rPr>
        <w:t>et</w:t>
      </w:r>
      <w:r>
        <w:rPr>
          <w:i/>
          <w:iCs/>
        </w:rPr>
        <w:t xml:space="preserve"> qui manquent de volonté </w:t>
      </w:r>
      <w:r>
        <w:rPr>
          <w:bCs/>
          <w:i/>
          <w:iCs/>
        </w:rPr>
        <w:t>et</w:t>
      </w:r>
      <w:r>
        <w:rPr>
          <w:i/>
          <w:iCs/>
        </w:rPr>
        <w:t xml:space="preserve"> de force morale. Celui qui est rongé par les remords est particulièrement digne de pitié; il chancelle </w:t>
      </w:r>
      <w:r>
        <w:rPr>
          <w:bCs/>
          <w:i/>
          <w:iCs/>
        </w:rPr>
        <w:t>et</w:t>
      </w:r>
      <w:r>
        <w:rPr>
          <w:i/>
          <w:iCs/>
        </w:rPr>
        <w:t xml:space="preserve"> son esprit est obscurci. Il ne sait quelle attitude prendre. Comme de pauvres brebis égarées, dont personne ne comprend la détresse, ces âmes ne peuvent trouver Dieu, </w:t>
      </w:r>
      <w:r>
        <w:rPr>
          <w:bCs/>
          <w:i/>
          <w:iCs/>
        </w:rPr>
        <w:t>et</w:t>
      </w:r>
      <w:r>
        <w:rPr>
          <w:i/>
          <w:iCs/>
        </w:rPr>
        <w:t xml:space="preserve"> cependant elles désirent ardemment le </w:t>
      </w:r>
      <w:r>
        <w:rPr>
          <w:bCs/>
          <w:i/>
          <w:iCs/>
        </w:rPr>
        <w:t>pardon</w:t>
      </w:r>
      <w:r>
        <w:rPr>
          <w:i/>
          <w:iCs/>
        </w:rPr>
        <w:t xml:space="preserve"> </w:t>
      </w:r>
      <w:r>
        <w:rPr>
          <w:bCs/>
          <w:i/>
          <w:iCs/>
        </w:rPr>
        <w:t>et</w:t>
      </w:r>
      <w:r>
        <w:rPr>
          <w:i/>
          <w:iCs/>
        </w:rPr>
        <w:t xml:space="preserve"> la paix ».  — Le ministère de la </w:t>
      </w:r>
      <w:r>
        <w:rPr>
          <w:bCs/>
          <w:i/>
          <w:iCs/>
        </w:rPr>
        <w:t>guérison</w:t>
      </w:r>
      <w:r>
        <w:rPr>
          <w:i/>
          <w:iCs/>
        </w:rPr>
        <w:t>, 141.</w:t>
      </w:r>
    </w:p>
    <w:p w:rsidR="004A34E7" w:rsidRDefault="004A34E7" w:rsidP="004A34E7">
      <w:pPr>
        <w:widowControl w:val="0"/>
      </w:pPr>
      <w:r>
        <w:t> </w:t>
      </w:r>
    </w:p>
    <w:p w:rsidR="009646BF" w:rsidRPr="005608B8" w:rsidRDefault="009646BF" w:rsidP="004A34E7">
      <w:pPr>
        <w:widowControl w:val="0"/>
        <w:rPr>
          <w:b/>
        </w:rPr>
      </w:pPr>
      <w:r w:rsidRPr="005608B8">
        <w:rPr>
          <w:b/>
        </w:rPr>
        <w:t>3</w:t>
      </w:r>
      <w:r w:rsidRPr="005608B8">
        <w:rPr>
          <w:b/>
          <w:vertAlign w:val="superscript"/>
        </w:rPr>
        <w:t>ème</w:t>
      </w:r>
      <w:r w:rsidRPr="005608B8">
        <w:rPr>
          <w:b/>
        </w:rPr>
        <w:t xml:space="preserve"> sujet de réflexion</w:t>
      </w:r>
    </w:p>
    <w:p w:rsidR="00CB30B1" w:rsidRDefault="00CB30B1" w:rsidP="004A34E7">
      <w:pPr>
        <w:widowControl w:val="0"/>
      </w:pPr>
      <w:r>
        <w:t>Quels points communs y a-t-il entre notre époque et celui de Jésus ? Dans quelle situation se trouvait le peuple de Dieu ?</w:t>
      </w:r>
    </w:p>
    <w:p w:rsidR="00CB30B1" w:rsidRDefault="00CB30B1" w:rsidP="004A34E7">
      <w:pPr>
        <w:widowControl w:val="0"/>
      </w:pPr>
      <w:r>
        <w:t xml:space="preserve">Quelles solutions existe-t-il pour sortir de ces ténèbres ? Quels sont les </w:t>
      </w:r>
      <w:r w:rsidR="005608B8">
        <w:t>moyens que Jésus met à notre disposition</w:t>
      </w:r>
      <w:r>
        <w:t> ?</w:t>
      </w:r>
    </w:p>
    <w:p w:rsidR="005608B8" w:rsidRDefault="005608B8" w:rsidP="004A34E7">
      <w:pPr>
        <w:widowControl w:val="0"/>
      </w:pPr>
      <w:r>
        <w:t>Qu’est-ce que Dieu attend de moi aujourd’hui pour que la lumière divine atteigne cette société ?</w:t>
      </w:r>
    </w:p>
    <w:p w:rsidR="009646BF" w:rsidRPr="00CB30B1" w:rsidRDefault="009646BF" w:rsidP="004A34E7">
      <w:pPr>
        <w:widowControl w:val="0"/>
      </w:pPr>
      <w:r w:rsidRPr="00CB30B1">
        <w:t>EGW, Education, pages 85-87</w:t>
      </w:r>
    </w:p>
    <w:p w:rsidR="009646BF" w:rsidRPr="009646BF" w:rsidRDefault="005608B8" w:rsidP="00CB30B1">
      <w:pPr>
        <w:spacing w:after="0" w:line="240" w:lineRule="auto"/>
        <w:rPr>
          <w:rFonts w:eastAsia="Times New Roman"/>
          <w:color w:val="000000"/>
          <w:szCs w:val="24"/>
          <w:lang w:eastAsia="fr-FR"/>
        </w:rPr>
      </w:pPr>
      <w:r>
        <w:rPr>
          <w:rFonts w:eastAsia="Times New Roman"/>
          <w:color w:val="000000"/>
          <w:szCs w:val="24"/>
          <w:lang w:eastAsia="fr-FR"/>
        </w:rPr>
        <w:t>« </w:t>
      </w:r>
      <w:r w:rsidR="009646BF" w:rsidRPr="009646BF">
        <w:rPr>
          <w:rFonts w:eastAsia="Times New Roman"/>
          <w:color w:val="000000"/>
          <w:szCs w:val="24"/>
          <w:lang w:eastAsia="fr-FR"/>
        </w:rPr>
        <w:t xml:space="preserve">Quand le Christ vint sur la terre, il semble que l’humanité était près de toucher le fond de sa déchéance. Les bases de la société étaient minées; la vie n’était plus que mensonge et artifice. Les juifs, dépossédés de la puissance que donne la Parole de Dieu, transmettaient au monde des traditions, des théories paralysantes, étouffantes. Ils n’adoraient plus Dieu “en esprit et en vérité”, ils glorifiaient l’homme au cours de cérémonies artificielles qu’ils répétaient sans fin. Dans le monde entier les religions perdaient leur empire sur les esprits et les âmes. Ecœurés </w:t>
      </w:r>
      <w:r w:rsidR="009646BF" w:rsidRPr="009646BF">
        <w:rPr>
          <w:rFonts w:eastAsia="Times New Roman"/>
          <w:color w:val="000000"/>
          <w:szCs w:val="24"/>
          <w:lang w:eastAsia="fr-FR"/>
        </w:rPr>
        <w:lastRenderedPageBreak/>
        <w:t xml:space="preserve">des fables et des mensonges, désireux d’étourdir leur pensée, les hommes se laissaient aller à l’incrédulité et au matérialisme. Ecartant l’éternité de leurs préoccupations, ils vivaient pour </w:t>
      </w:r>
      <w:r w:rsidR="00CB30B1">
        <w:rPr>
          <w:rFonts w:eastAsia="Times New Roman"/>
          <w:color w:val="000000"/>
          <w:szCs w:val="24"/>
          <w:lang w:eastAsia="fr-FR"/>
        </w:rPr>
        <w:t>l’instant présent.</w:t>
      </w:r>
      <w:r w:rsidR="009646BF" w:rsidRPr="00CB30B1">
        <w:rPr>
          <w:rFonts w:eastAsia="Times New Roman"/>
          <w:color w:val="000000"/>
          <w:szCs w:val="24"/>
          <w:lang w:eastAsia="fr-FR"/>
        </w:rPr>
        <w:t> </w:t>
      </w:r>
    </w:p>
    <w:p w:rsidR="005608B8" w:rsidRDefault="005608B8" w:rsidP="00CB30B1">
      <w:pPr>
        <w:spacing w:after="0" w:line="240" w:lineRule="auto"/>
        <w:rPr>
          <w:rFonts w:eastAsia="Times New Roman"/>
          <w:color w:val="000000"/>
          <w:szCs w:val="24"/>
          <w:lang w:eastAsia="fr-FR"/>
        </w:rPr>
      </w:pPr>
    </w:p>
    <w:p w:rsidR="009646BF" w:rsidRPr="009646BF" w:rsidRDefault="009646BF" w:rsidP="00CB30B1">
      <w:pPr>
        <w:spacing w:after="0" w:line="240" w:lineRule="auto"/>
        <w:rPr>
          <w:rFonts w:eastAsia="Times New Roman"/>
          <w:color w:val="000000"/>
          <w:szCs w:val="24"/>
          <w:lang w:eastAsia="fr-FR"/>
        </w:rPr>
      </w:pPr>
      <w:r w:rsidRPr="009646BF">
        <w:rPr>
          <w:rFonts w:eastAsia="Times New Roman"/>
          <w:color w:val="000000"/>
          <w:szCs w:val="24"/>
          <w:lang w:eastAsia="fr-FR"/>
        </w:rPr>
        <w:t>En cessant d’honorer Dieu, ils cessèrent d’estimer l’homme. La vérité, le sens de l’honneur, l’honnêteté, la confiance, la miséricorde quittaient la terre. L’avidité cruelle, l’ambition dévorante engendrèrent une méfiance universelle. Les notions de devoir, de secours à apporter aux faibles, de dignité et de droits humains furent rejetées, comme des rêves ou des mensonges. Les gens du petit peuple étaient considérés comme des bêtes de somme, des instruments, des marchepieds pour l’ambition. On recherchait la richesse, le pouvoir, la facilité, la mollesse, qui semblaient être les biens les plus précieux. Un état de dégénérescence physique, d’hébétude intellectuelle, de mort spirituelle caractérisait cette époque.</w:t>
      </w:r>
    </w:p>
    <w:p w:rsidR="009646BF" w:rsidRPr="00CB30B1" w:rsidRDefault="009646BF" w:rsidP="00CB30B1">
      <w:pPr>
        <w:spacing w:after="0" w:line="240" w:lineRule="auto"/>
        <w:rPr>
          <w:rFonts w:eastAsia="Times New Roman"/>
          <w:color w:val="000000"/>
          <w:szCs w:val="24"/>
          <w:lang w:eastAsia="fr-FR"/>
        </w:rPr>
      </w:pPr>
    </w:p>
    <w:p w:rsidR="009646BF" w:rsidRPr="009646BF" w:rsidRDefault="009646BF" w:rsidP="00CB30B1">
      <w:pPr>
        <w:spacing w:after="0" w:line="240" w:lineRule="auto"/>
        <w:rPr>
          <w:rFonts w:eastAsia="Times New Roman"/>
          <w:color w:val="000000"/>
          <w:szCs w:val="24"/>
          <w:lang w:eastAsia="fr-FR"/>
        </w:rPr>
      </w:pPr>
      <w:r w:rsidRPr="009646BF">
        <w:rPr>
          <w:rFonts w:eastAsia="Times New Roman"/>
          <w:color w:val="000000"/>
          <w:szCs w:val="24"/>
          <w:lang w:eastAsia="fr-FR"/>
        </w:rPr>
        <w:t>Il n’y avait qu’un espoir pour la race humaine: que dans cet enchevêtrement de désordre et de corruption fût jeté un levain nouveau; que l’assurance puissante d’une vie nouvelle fût apportée à l’humanité; que la connaissance de Dieu fût rétablie dans le monde.</w:t>
      </w:r>
      <w:r w:rsidR="00CB30B1">
        <w:rPr>
          <w:rFonts w:eastAsia="Times New Roman"/>
          <w:color w:val="000000"/>
          <w:szCs w:val="24"/>
          <w:lang w:eastAsia="fr-FR"/>
        </w:rPr>
        <w:t xml:space="preserve"> </w:t>
      </w:r>
      <w:r w:rsidRPr="009646BF">
        <w:rPr>
          <w:rFonts w:eastAsia="Times New Roman"/>
          <w:color w:val="000000"/>
          <w:szCs w:val="24"/>
          <w:lang w:eastAsia="fr-FR"/>
        </w:rPr>
        <w:t>Le Christ vint restaurer cette connaissance. Il vint dénoncer les enseignements trompeurs par lesquels ceux qui prétendaient bien haut connaître Dieu l’avaient dénaturé. Il vint révéler la nature de sa loi, ainsi que la sainteté et la beauté de son propre caractère.</w:t>
      </w:r>
    </w:p>
    <w:p w:rsidR="005608B8" w:rsidRDefault="005608B8" w:rsidP="00CB30B1">
      <w:pPr>
        <w:spacing w:after="0" w:line="240" w:lineRule="auto"/>
        <w:rPr>
          <w:rFonts w:eastAsia="Times New Roman"/>
          <w:color w:val="000000"/>
          <w:szCs w:val="24"/>
          <w:lang w:eastAsia="fr-FR"/>
        </w:rPr>
      </w:pPr>
    </w:p>
    <w:p w:rsidR="009646BF" w:rsidRPr="009646BF" w:rsidRDefault="009646BF" w:rsidP="00CB30B1">
      <w:pPr>
        <w:spacing w:after="0" w:line="240" w:lineRule="auto"/>
        <w:rPr>
          <w:rFonts w:eastAsia="Times New Roman"/>
          <w:color w:val="000000"/>
          <w:szCs w:val="24"/>
          <w:lang w:eastAsia="fr-FR"/>
        </w:rPr>
      </w:pPr>
      <w:r w:rsidRPr="009646BF">
        <w:rPr>
          <w:rFonts w:eastAsia="Times New Roman"/>
          <w:color w:val="000000"/>
          <w:szCs w:val="24"/>
          <w:lang w:eastAsia="fr-FR"/>
        </w:rPr>
        <w:t>Le Christ vint dans le monde chargé de tout l’amour de l’éternité. Balayant les malversations qui avaient fait si lourdement obstacle à la loi de Dieu, il montra que cette loi était une loi d’amour, une expression de la bonté divine. Il</w:t>
      </w:r>
      <w:r w:rsidRPr="00CB30B1">
        <w:rPr>
          <w:rFonts w:eastAsia="Times New Roman"/>
          <w:color w:val="000000"/>
          <w:szCs w:val="24"/>
          <w:lang w:eastAsia="fr-FR"/>
        </w:rPr>
        <w:t> </w:t>
      </w:r>
      <w:r w:rsidRPr="009646BF">
        <w:rPr>
          <w:rFonts w:eastAsia="Times New Roman"/>
          <w:color w:val="000000"/>
          <w:szCs w:val="24"/>
          <w:lang w:eastAsia="fr-FR"/>
        </w:rPr>
        <w:t>montra qu’en l’observant, l’homme trouvait son bonheur, et par là assurait les bases, la structure, l’équilibre de la société.</w:t>
      </w:r>
    </w:p>
    <w:p w:rsidR="009646BF" w:rsidRPr="009646BF" w:rsidRDefault="009646BF" w:rsidP="00CB30B1">
      <w:pPr>
        <w:spacing w:after="0" w:line="240" w:lineRule="auto"/>
        <w:rPr>
          <w:rFonts w:eastAsia="Times New Roman"/>
          <w:color w:val="000000"/>
          <w:szCs w:val="24"/>
          <w:lang w:eastAsia="fr-FR"/>
        </w:rPr>
      </w:pPr>
      <w:r w:rsidRPr="009646BF">
        <w:rPr>
          <w:rFonts w:eastAsia="Times New Roman"/>
          <w:color w:val="000000"/>
          <w:szCs w:val="24"/>
          <w:lang w:eastAsia="fr-FR"/>
        </w:rPr>
        <w:t>Bien loin de poser des exigences arbitraires, la loi de Dieu est pour l’homme un rempart, un bouclier. Qui l’accepte est préservé du mal. Et comme la loyauté envers Dieu implique la loyauté envers les hommes, cette loi protège les droits et l’intégrité de chacun; elle retient les maîtres d’opprimer, les subalternes de désobéir. Elle assure le bien-être de l’homme, dans ce monde et dans le monde à venir. Pour celui qui obéit, elle est le gage de la vie éternelle, car les principes qui la composent sont éternels.</w:t>
      </w:r>
    </w:p>
    <w:p w:rsidR="005608B8" w:rsidRDefault="005608B8" w:rsidP="00CB30B1">
      <w:pPr>
        <w:spacing w:after="0" w:line="240" w:lineRule="auto"/>
        <w:rPr>
          <w:rFonts w:eastAsia="Times New Roman"/>
          <w:color w:val="000000"/>
          <w:szCs w:val="24"/>
          <w:lang w:eastAsia="fr-FR"/>
        </w:rPr>
      </w:pPr>
    </w:p>
    <w:p w:rsidR="009646BF" w:rsidRPr="009646BF" w:rsidRDefault="009646BF" w:rsidP="00CB30B1">
      <w:pPr>
        <w:spacing w:after="0" w:line="240" w:lineRule="auto"/>
        <w:rPr>
          <w:rFonts w:eastAsia="Times New Roman"/>
          <w:color w:val="000000"/>
          <w:szCs w:val="24"/>
          <w:lang w:eastAsia="fr-FR"/>
        </w:rPr>
      </w:pPr>
      <w:r w:rsidRPr="009646BF">
        <w:rPr>
          <w:rFonts w:eastAsia="Times New Roman"/>
          <w:color w:val="000000"/>
          <w:szCs w:val="24"/>
          <w:lang w:eastAsia="fr-FR"/>
        </w:rPr>
        <w:t>Le Christ vint prouver la valeur des principes divins, en dégager la puissance régénératrice. Il vint nous apprendre à les utiliser, à les mettre en pratique.</w:t>
      </w:r>
      <w:r w:rsidR="005608B8">
        <w:rPr>
          <w:rFonts w:eastAsia="Times New Roman"/>
          <w:color w:val="000000"/>
          <w:szCs w:val="24"/>
          <w:lang w:eastAsia="fr-FR"/>
        </w:rPr>
        <w:t> »</w:t>
      </w:r>
    </w:p>
    <w:p w:rsidR="009646BF" w:rsidRPr="00CB30B1" w:rsidRDefault="009646BF" w:rsidP="004A34E7">
      <w:pPr>
        <w:widowControl w:val="0"/>
      </w:pPr>
    </w:p>
    <w:p w:rsidR="004A34E7" w:rsidRPr="00CB30B1" w:rsidRDefault="003D2C8E" w:rsidP="00CB30B1">
      <w:pPr>
        <w:pStyle w:val="Paragraphedeliste"/>
        <w:widowControl w:val="0"/>
        <w:numPr>
          <w:ilvl w:val="0"/>
          <w:numId w:val="3"/>
        </w:numPr>
      </w:pPr>
      <w:r w:rsidRPr="00CB30B1">
        <w:t>Prière dans les</w:t>
      </w:r>
      <w:r w:rsidR="004A34E7" w:rsidRPr="00CB30B1">
        <w:t xml:space="preserve"> groupe</w:t>
      </w:r>
      <w:r w:rsidRPr="00CB30B1">
        <w:t>s</w:t>
      </w:r>
    </w:p>
    <w:p w:rsidR="006C18F7" w:rsidRDefault="004A34E7" w:rsidP="006C18F7">
      <w:pPr>
        <w:pStyle w:val="Paragraphedeliste"/>
        <w:widowControl w:val="0"/>
        <w:numPr>
          <w:ilvl w:val="0"/>
          <w:numId w:val="3"/>
        </w:numPr>
      </w:pPr>
      <w:r w:rsidRPr="00CB30B1">
        <w:t>Mise en commun des réflexions</w:t>
      </w:r>
      <w:r w:rsidR="006C18F7">
        <w:t xml:space="preserve"> </w:t>
      </w:r>
    </w:p>
    <w:p w:rsidR="004A34E7" w:rsidRPr="00CB30B1" w:rsidRDefault="006C18F7" w:rsidP="00CB30B1">
      <w:pPr>
        <w:pStyle w:val="Paragraphedeliste"/>
        <w:widowControl w:val="0"/>
        <w:numPr>
          <w:ilvl w:val="0"/>
          <w:numId w:val="3"/>
        </w:numPr>
      </w:pPr>
      <w:r>
        <w:t>P</w:t>
      </w:r>
      <w:r w:rsidR="00E02CB0">
        <w:t>ropositions de</w:t>
      </w:r>
      <w:r>
        <w:t xml:space="preserve"> sujets de prière</w:t>
      </w:r>
    </w:p>
    <w:p w:rsidR="004A34E7" w:rsidRPr="00CB30B1" w:rsidRDefault="004A34E7" w:rsidP="00CB30B1">
      <w:pPr>
        <w:pStyle w:val="Paragraphedeliste"/>
        <w:widowControl w:val="0"/>
        <w:numPr>
          <w:ilvl w:val="0"/>
          <w:numId w:val="3"/>
        </w:numPr>
      </w:pPr>
      <w:r w:rsidRPr="00CB30B1">
        <w:t>Prière en groupe</w:t>
      </w:r>
      <w:r w:rsidR="00E02CB0">
        <w:t xml:space="preserve"> (présenter à Dieu les sujets proposés)</w:t>
      </w:r>
    </w:p>
    <w:p w:rsidR="004A34E7" w:rsidRPr="00CB30B1" w:rsidRDefault="003D2C8E" w:rsidP="00CB30B1">
      <w:pPr>
        <w:pStyle w:val="Paragraphedeliste"/>
        <w:widowControl w:val="0"/>
        <w:numPr>
          <w:ilvl w:val="0"/>
          <w:numId w:val="3"/>
        </w:numPr>
      </w:pPr>
      <w:r w:rsidRPr="00CB30B1">
        <w:t>Chant final :</w:t>
      </w:r>
      <w:r w:rsidR="005608B8">
        <w:t xml:space="preserve"> H&amp;L N°111</w:t>
      </w:r>
    </w:p>
    <w:p w:rsidR="004A34E7" w:rsidRPr="00CB30B1" w:rsidRDefault="004A34E7" w:rsidP="00CB30B1">
      <w:pPr>
        <w:pStyle w:val="Paragraphedeliste"/>
        <w:widowControl w:val="0"/>
        <w:numPr>
          <w:ilvl w:val="0"/>
          <w:numId w:val="3"/>
        </w:numPr>
      </w:pPr>
      <w:r w:rsidRPr="00CB30B1">
        <w:t>Prière de consécration</w:t>
      </w:r>
    </w:p>
    <w:p w:rsidR="004A34E7" w:rsidRDefault="004A34E7" w:rsidP="004A34E7"/>
    <w:sectPr w:rsidR="004A34E7" w:rsidSect="00955D2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94" w:rsidRDefault="00033E94" w:rsidP="00F62B82">
      <w:pPr>
        <w:spacing w:after="0" w:line="240" w:lineRule="auto"/>
      </w:pPr>
      <w:r>
        <w:separator/>
      </w:r>
    </w:p>
  </w:endnote>
  <w:endnote w:type="continuationSeparator" w:id="1">
    <w:p w:rsidR="00033E94" w:rsidRDefault="00033E94" w:rsidP="00F62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62329"/>
      <w:docPartObj>
        <w:docPartGallery w:val="Page Numbers (Bottom of Page)"/>
        <w:docPartUnique/>
      </w:docPartObj>
    </w:sdtPr>
    <w:sdtContent>
      <w:p w:rsidR="00F62B82" w:rsidRDefault="00F62B82">
        <w:pPr>
          <w:pStyle w:val="Pieddepage"/>
          <w:jc w:val="right"/>
        </w:pPr>
        <w:fldSimple w:instr=" PAGE   \* MERGEFORMAT ">
          <w:r>
            <w:rPr>
              <w:noProof/>
            </w:rPr>
            <w:t>2</w:t>
          </w:r>
        </w:fldSimple>
      </w:p>
    </w:sdtContent>
  </w:sdt>
  <w:p w:rsidR="00F62B82" w:rsidRDefault="00F62B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94" w:rsidRDefault="00033E94" w:rsidP="00F62B82">
      <w:pPr>
        <w:spacing w:after="0" w:line="240" w:lineRule="auto"/>
      </w:pPr>
      <w:r>
        <w:separator/>
      </w:r>
    </w:p>
  </w:footnote>
  <w:footnote w:type="continuationSeparator" w:id="1">
    <w:p w:rsidR="00033E94" w:rsidRDefault="00033E94" w:rsidP="00F62B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55F"/>
    <w:multiLevelType w:val="hybridMultilevel"/>
    <w:tmpl w:val="65443F06"/>
    <w:lvl w:ilvl="0" w:tplc="897A6E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376EA3"/>
    <w:multiLevelType w:val="hybridMultilevel"/>
    <w:tmpl w:val="4DB21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0523C4"/>
    <w:multiLevelType w:val="hybridMultilevel"/>
    <w:tmpl w:val="7CC4F4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34E7"/>
    <w:rsid w:val="00033E94"/>
    <w:rsid w:val="003B76CF"/>
    <w:rsid w:val="003D2C8E"/>
    <w:rsid w:val="004A34E7"/>
    <w:rsid w:val="005608B8"/>
    <w:rsid w:val="006C18F7"/>
    <w:rsid w:val="007A3AEF"/>
    <w:rsid w:val="00955D2D"/>
    <w:rsid w:val="009646BF"/>
    <w:rsid w:val="00AC341F"/>
    <w:rsid w:val="00B24990"/>
    <w:rsid w:val="00C26F7E"/>
    <w:rsid w:val="00CB30B1"/>
    <w:rsid w:val="00CF5CD0"/>
    <w:rsid w:val="00E02CB0"/>
    <w:rsid w:val="00F248AA"/>
    <w:rsid w:val="00F62B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646BF"/>
  </w:style>
  <w:style w:type="character" w:customStyle="1" w:styleId="reference">
    <w:name w:val="reference"/>
    <w:basedOn w:val="Policepardfaut"/>
    <w:rsid w:val="009646BF"/>
  </w:style>
  <w:style w:type="paragraph" w:styleId="Paragraphedeliste">
    <w:name w:val="List Paragraph"/>
    <w:basedOn w:val="Normal"/>
    <w:uiPriority w:val="34"/>
    <w:qFormat/>
    <w:rsid w:val="00CB30B1"/>
    <w:pPr>
      <w:ind w:left="720"/>
      <w:contextualSpacing/>
    </w:pPr>
  </w:style>
  <w:style w:type="paragraph" w:styleId="En-tte">
    <w:name w:val="header"/>
    <w:basedOn w:val="Normal"/>
    <w:link w:val="En-tteCar"/>
    <w:uiPriority w:val="99"/>
    <w:semiHidden/>
    <w:unhideWhenUsed/>
    <w:rsid w:val="00F62B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2B82"/>
  </w:style>
  <w:style w:type="paragraph" w:styleId="Pieddepage">
    <w:name w:val="footer"/>
    <w:basedOn w:val="Normal"/>
    <w:link w:val="PieddepageCar"/>
    <w:uiPriority w:val="99"/>
    <w:unhideWhenUsed/>
    <w:rsid w:val="00F62B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B82"/>
  </w:style>
</w:styles>
</file>

<file path=word/webSettings.xml><?xml version="1.0" encoding="utf-8"?>
<w:webSettings xmlns:r="http://schemas.openxmlformats.org/officeDocument/2006/relationships" xmlns:w="http://schemas.openxmlformats.org/wordprocessingml/2006/main">
  <w:divs>
    <w:div w:id="19984150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344">
          <w:marLeft w:val="0"/>
          <w:marRight w:val="0"/>
          <w:marTop w:val="75"/>
          <w:marBottom w:val="0"/>
          <w:divBdr>
            <w:top w:val="none" w:sz="0" w:space="0" w:color="auto"/>
            <w:left w:val="none" w:sz="0" w:space="0" w:color="auto"/>
            <w:bottom w:val="none" w:sz="0" w:space="0" w:color="auto"/>
            <w:right w:val="none" w:sz="0" w:space="0" w:color="auto"/>
          </w:divBdr>
        </w:div>
        <w:div w:id="1396008900">
          <w:marLeft w:val="0"/>
          <w:marRight w:val="0"/>
          <w:marTop w:val="75"/>
          <w:marBottom w:val="0"/>
          <w:divBdr>
            <w:top w:val="none" w:sz="0" w:space="0" w:color="auto"/>
            <w:left w:val="none" w:sz="0" w:space="0" w:color="auto"/>
            <w:bottom w:val="none" w:sz="0" w:space="0" w:color="auto"/>
            <w:right w:val="none" w:sz="0" w:space="0" w:color="auto"/>
          </w:divBdr>
        </w:div>
        <w:div w:id="1591087731">
          <w:marLeft w:val="0"/>
          <w:marRight w:val="0"/>
          <w:marTop w:val="75"/>
          <w:marBottom w:val="0"/>
          <w:divBdr>
            <w:top w:val="none" w:sz="0" w:space="0" w:color="auto"/>
            <w:left w:val="none" w:sz="0" w:space="0" w:color="auto"/>
            <w:bottom w:val="none" w:sz="0" w:space="0" w:color="auto"/>
            <w:right w:val="none" w:sz="0" w:space="0" w:color="auto"/>
          </w:divBdr>
        </w:div>
        <w:div w:id="1340813989">
          <w:marLeft w:val="0"/>
          <w:marRight w:val="0"/>
          <w:marTop w:val="75"/>
          <w:marBottom w:val="0"/>
          <w:divBdr>
            <w:top w:val="none" w:sz="0" w:space="0" w:color="auto"/>
            <w:left w:val="none" w:sz="0" w:space="0" w:color="auto"/>
            <w:bottom w:val="none" w:sz="0" w:space="0" w:color="auto"/>
            <w:right w:val="none" w:sz="0" w:space="0" w:color="auto"/>
          </w:divBdr>
        </w:div>
        <w:div w:id="87316468">
          <w:marLeft w:val="0"/>
          <w:marRight w:val="0"/>
          <w:marTop w:val="75"/>
          <w:marBottom w:val="0"/>
          <w:divBdr>
            <w:top w:val="none" w:sz="0" w:space="0" w:color="auto"/>
            <w:left w:val="none" w:sz="0" w:space="0" w:color="auto"/>
            <w:bottom w:val="none" w:sz="0" w:space="0" w:color="auto"/>
            <w:right w:val="none" w:sz="0" w:space="0" w:color="auto"/>
          </w:divBdr>
        </w:div>
        <w:div w:id="1375883798">
          <w:marLeft w:val="0"/>
          <w:marRight w:val="0"/>
          <w:marTop w:val="75"/>
          <w:marBottom w:val="0"/>
          <w:divBdr>
            <w:top w:val="none" w:sz="0" w:space="0" w:color="auto"/>
            <w:left w:val="none" w:sz="0" w:space="0" w:color="auto"/>
            <w:bottom w:val="none" w:sz="0" w:space="0" w:color="auto"/>
            <w:right w:val="none" w:sz="0" w:space="0" w:color="auto"/>
          </w:divBdr>
        </w:div>
        <w:div w:id="951984918">
          <w:marLeft w:val="0"/>
          <w:marRight w:val="0"/>
          <w:marTop w:val="75"/>
          <w:marBottom w:val="0"/>
          <w:divBdr>
            <w:top w:val="none" w:sz="0" w:space="0" w:color="auto"/>
            <w:left w:val="none" w:sz="0" w:space="0" w:color="auto"/>
            <w:bottom w:val="none" w:sz="0" w:space="0" w:color="auto"/>
            <w:right w:val="none" w:sz="0" w:space="0" w:color="auto"/>
          </w:divBdr>
        </w:div>
        <w:div w:id="6334102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9FE7-764E-4423-BA29-91CCDC1B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1502</Words>
  <Characters>8262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Marcel Alphonso</cp:lastModifiedBy>
  <cp:revision>13</cp:revision>
  <dcterms:created xsi:type="dcterms:W3CDTF">2016-01-16T10:54:00Z</dcterms:created>
  <dcterms:modified xsi:type="dcterms:W3CDTF">2016-01-16T12:17:00Z</dcterms:modified>
</cp:coreProperties>
</file>